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48675641" w14:textId="77777777" w:rsidR="00600058" w:rsidRDefault="006D2C5C" w:rsidP="0060005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0058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2000 кв.м, расположенного по адресу:</w:t>
      </w:r>
      <w:r w:rsidR="00600058">
        <w:rPr>
          <w:rFonts w:ascii="Times New Roman" w:hAnsi="Times New Roman" w:cs="Times New Roman"/>
          <w:sz w:val="28"/>
          <w:szCs w:val="28"/>
          <w:lang w:eastAsia="x-none"/>
        </w:rPr>
        <w:t xml:space="preserve"> Российская Федерация, Кемеровская область – Кузбасс, </w:t>
      </w:r>
      <w:r w:rsidR="00600058">
        <w:rPr>
          <w:rFonts w:ascii="Times New Roman" w:hAnsi="Times New Roman" w:cs="Times New Roman"/>
          <w:sz w:val="28"/>
          <w:szCs w:val="28"/>
        </w:rPr>
        <w:t>Кемеровский муниципальный округ, п. Новостройка, кадастровый квартал 42:04:0341001, с видом разрешенного использования</w:t>
      </w:r>
      <w:r w:rsidR="006000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0058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3F64E4BD" w14:textId="77777777" w:rsidR="00600058" w:rsidRDefault="00600058" w:rsidP="0060005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1CA7FA6F" w14:textId="77777777" w:rsidR="00600058" w:rsidRDefault="00600058" w:rsidP="0060005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0433DDAE" w:rsidR="006D2C5C" w:rsidRDefault="00600058" w:rsidP="0060005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33.</w:t>
      </w:r>
      <w:r w:rsidR="006D2C5C">
        <w:rPr>
          <w:rFonts w:ascii="Times New Roman" w:hAnsi="Times New Roman" w:cs="Times New Roman"/>
          <w:sz w:val="28"/>
          <w:szCs w:val="28"/>
        </w:rPr>
        <w:t>».</w:t>
      </w:r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2C0857"/>
    <w:rsid w:val="00420ACA"/>
    <w:rsid w:val="00485474"/>
    <w:rsid w:val="00600058"/>
    <w:rsid w:val="00682277"/>
    <w:rsid w:val="006D2C5C"/>
    <w:rsid w:val="00EF4CFE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9</cp:revision>
  <dcterms:created xsi:type="dcterms:W3CDTF">2024-05-03T04:18:00Z</dcterms:created>
  <dcterms:modified xsi:type="dcterms:W3CDTF">2024-12-17T07:43:00Z</dcterms:modified>
</cp:coreProperties>
</file>